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BA" w:rsidRDefault="00427CB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CBA" w:rsidRPr="00D74919" w:rsidRDefault="00427CBA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10561595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427CBA" w:rsidRPr="00D74919" w:rsidRDefault="00427CBA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10560400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7CBA" w:rsidRDefault="00427CBA" w:rsidP="00656C1A">
      <w:pPr>
        <w:spacing w:line="120" w:lineRule="atLeast"/>
        <w:jc w:val="center"/>
        <w:rPr>
          <w:sz w:val="24"/>
          <w:szCs w:val="24"/>
        </w:rPr>
      </w:pPr>
    </w:p>
    <w:p w:rsidR="00427CBA" w:rsidRPr="00852378" w:rsidRDefault="00427CBA" w:rsidP="00656C1A">
      <w:pPr>
        <w:spacing w:line="120" w:lineRule="atLeast"/>
        <w:jc w:val="center"/>
        <w:rPr>
          <w:sz w:val="10"/>
          <w:szCs w:val="10"/>
        </w:rPr>
      </w:pPr>
    </w:p>
    <w:p w:rsidR="00427CBA" w:rsidRDefault="00427CBA" w:rsidP="00656C1A">
      <w:pPr>
        <w:spacing w:line="120" w:lineRule="atLeast"/>
        <w:jc w:val="center"/>
        <w:rPr>
          <w:sz w:val="10"/>
          <w:szCs w:val="24"/>
        </w:rPr>
      </w:pPr>
    </w:p>
    <w:p w:rsidR="00427CBA" w:rsidRPr="005541F0" w:rsidRDefault="00427C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27CBA" w:rsidRDefault="00427C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27CBA" w:rsidRPr="005541F0" w:rsidRDefault="00427CB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27CBA" w:rsidRPr="005649E4" w:rsidRDefault="00427CBA" w:rsidP="00656C1A">
      <w:pPr>
        <w:spacing w:line="120" w:lineRule="atLeast"/>
        <w:jc w:val="center"/>
        <w:rPr>
          <w:sz w:val="18"/>
          <w:szCs w:val="24"/>
        </w:rPr>
      </w:pPr>
    </w:p>
    <w:p w:rsidR="00427CBA" w:rsidRPr="00656C1A" w:rsidRDefault="00427CB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27CBA" w:rsidRPr="005541F0" w:rsidRDefault="00427CBA" w:rsidP="00656C1A">
      <w:pPr>
        <w:spacing w:line="120" w:lineRule="atLeast"/>
        <w:jc w:val="center"/>
        <w:rPr>
          <w:sz w:val="18"/>
          <w:szCs w:val="24"/>
        </w:rPr>
      </w:pPr>
    </w:p>
    <w:p w:rsidR="00427CBA" w:rsidRPr="005541F0" w:rsidRDefault="00427CBA" w:rsidP="00656C1A">
      <w:pPr>
        <w:spacing w:line="120" w:lineRule="atLeast"/>
        <w:jc w:val="center"/>
        <w:rPr>
          <w:sz w:val="20"/>
          <w:szCs w:val="24"/>
        </w:rPr>
      </w:pPr>
    </w:p>
    <w:p w:rsidR="00427CBA" w:rsidRPr="00656C1A" w:rsidRDefault="00427CB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27CBA" w:rsidRDefault="00427CBA" w:rsidP="00656C1A">
      <w:pPr>
        <w:spacing w:line="120" w:lineRule="atLeast"/>
        <w:jc w:val="center"/>
        <w:rPr>
          <w:sz w:val="30"/>
          <w:szCs w:val="24"/>
        </w:rPr>
      </w:pPr>
    </w:p>
    <w:p w:rsidR="00427CBA" w:rsidRPr="00656C1A" w:rsidRDefault="00427CB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608D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608DE" w:rsidRPr="00F8214F" w:rsidRDefault="001608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608DE" w:rsidRPr="00F8214F" w:rsidRDefault="001608DE" w:rsidP="001608DE">
            <w:pPr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608DE" w:rsidRPr="00F8214F" w:rsidRDefault="001608D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1608DE" w:rsidRPr="00A63FB0" w:rsidRDefault="001608D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608DE" w:rsidRPr="00A3761A" w:rsidRDefault="001608D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1608DE" w:rsidRPr="00F8214F" w:rsidRDefault="001608D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608DE" w:rsidRPr="00F8214F" w:rsidRDefault="001608D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608DE" w:rsidRPr="00AB4194" w:rsidRDefault="001608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608DE" w:rsidRPr="00F8214F" w:rsidRDefault="001608D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427CBA" w:rsidRPr="00C725A6" w:rsidRDefault="00427CBA" w:rsidP="00C725A6">
      <w:pPr>
        <w:rPr>
          <w:rFonts w:cs="Times New Roman"/>
          <w:szCs w:val="28"/>
        </w:rPr>
      </w:pPr>
    </w:p>
    <w:p w:rsidR="00427CBA" w:rsidRDefault="00427CBA" w:rsidP="00427CBA">
      <w:pPr>
        <w:rPr>
          <w:szCs w:val="28"/>
        </w:rPr>
      </w:pPr>
      <w:r w:rsidRPr="00385ED0">
        <w:rPr>
          <w:szCs w:val="28"/>
        </w:rPr>
        <w:t xml:space="preserve">О </w:t>
      </w:r>
      <w:r>
        <w:rPr>
          <w:szCs w:val="28"/>
        </w:rPr>
        <w:t>признании утратившими</w:t>
      </w:r>
    </w:p>
    <w:p w:rsidR="00427CBA" w:rsidRDefault="00427CBA" w:rsidP="00427CBA">
      <w:pPr>
        <w:rPr>
          <w:szCs w:val="28"/>
        </w:rPr>
      </w:pPr>
      <w:r>
        <w:rPr>
          <w:szCs w:val="28"/>
        </w:rPr>
        <w:t xml:space="preserve">силу </w:t>
      </w:r>
      <w:r w:rsidRPr="00045B0D">
        <w:rPr>
          <w:szCs w:val="28"/>
        </w:rPr>
        <w:t>некоторых муниципальных</w:t>
      </w:r>
    </w:p>
    <w:p w:rsidR="00427CBA" w:rsidRDefault="00427CBA" w:rsidP="00427CBA">
      <w:pPr>
        <w:rPr>
          <w:szCs w:val="28"/>
        </w:rPr>
      </w:pPr>
      <w:r w:rsidRPr="00045B0D">
        <w:rPr>
          <w:szCs w:val="28"/>
        </w:rPr>
        <w:t>правовых актов</w:t>
      </w:r>
    </w:p>
    <w:p w:rsidR="00427CBA" w:rsidRDefault="00427CBA" w:rsidP="00427CBA">
      <w:pPr>
        <w:rPr>
          <w:szCs w:val="28"/>
        </w:rPr>
      </w:pPr>
    </w:p>
    <w:p w:rsidR="00427CBA" w:rsidRDefault="00427CBA" w:rsidP="00427CBA">
      <w:pPr>
        <w:rPr>
          <w:szCs w:val="28"/>
        </w:rPr>
      </w:pPr>
    </w:p>
    <w:p w:rsidR="00427CBA" w:rsidRDefault="00427CBA" w:rsidP="00427CBA">
      <w:pPr>
        <w:ind w:firstLine="709"/>
        <w:jc w:val="both"/>
      </w:pPr>
      <w:r>
        <w:t>В соответствии со статьей 59 Устава муниципального образования городской округ Сургут Ханты-Мансийского автономного округа</w:t>
      </w:r>
      <w:r w:rsidR="001608DE">
        <w:t xml:space="preserve"> –</w:t>
      </w:r>
      <w:bookmarkStart w:id="4" w:name="_GoBack"/>
      <w:bookmarkEnd w:id="4"/>
      <w:r>
        <w:t xml:space="preserve">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приве</w:t>
      </w:r>
      <w:proofErr w:type="spellStart"/>
      <w:r>
        <w:t>дения</w:t>
      </w:r>
      <w:proofErr w:type="spellEnd"/>
      <w:r>
        <w:t xml:space="preserve"> муниципальных правовых актов</w:t>
      </w:r>
      <w:r>
        <w:br/>
        <w:t>в соответствие с действующим законодательством:</w:t>
      </w:r>
    </w:p>
    <w:p w:rsidR="00427CBA" w:rsidRDefault="00427CBA" w:rsidP="00427CBA">
      <w:pPr>
        <w:ind w:firstLine="709"/>
        <w:jc w:val="both"/>
      </w:pPr>
    </w:p>
    <w:p w:rsidR="00427CBA" w:rsidRDefault="00427CBA" w:rsidP="00427CBA">
      <w:pPr>
        <w:ind w:firstLine="709"/>
        <w:jc w:val="both"/>
      </w:pPr>
      <w:r>
        <w:t>1. Признать утратившими силу постановления Администрации города:</w:t>
      </w:r>
    </w:p>
    <w:p w:rsidR="00427CBA" w:rsidRDefault="005D0AED" w:rsidP="00427CBA">
      <w:pPr>
        <w:ind w:firstLine="709"/>
        <w:jc w:val="both"/>
      </w:pPr>
      <w:r>
        <w:t>-</w:t>
      </w:r>
      <w:r w:rsidR="00427CBA">
        <w:t xml:space="preserve"> </w:t>
      </w:r>
      <w:r w:rsidR="00607050">
        <w:t>от 10.07.2020 №</w:t>
      </w:r>
      <w:r w:rsidR="00427CBA" w:rsidRPr="00045B0D">
        <w:t xml:space="preserve"> 4623 «О мерах,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в городе Сургуте, реализацию прав коренных народов и других национальных меньшинств, социальную и культурную адаптацию мигрантов, профилактику межнациональных (межэтнических) конфликтов»;</w:t>
      </w:r>
    </w:p>
    <w:p w:rsidR="00427CBA" w:rsidRDefault="005D0AED" w:rsidP="00427CBA">
      <w:pPr>
        <w:ind w:firstLine="709"/>
        <w:jc w:val="both"/>
      </w:pPr>
      <w:r>
        <w:t>-</w:t>
      </w:r>
      <w:r w:rsidR="00607050">
        <w:t xml:space="preserve"> от 18.05.2022 №</w:t>
      </w:r>
      <w:r w:rsidR="00427CBA">
        <w:t xml:space="preserve"> 3869 «О внесении изменений в постановление Адми</w:t>
      </w:r>
      <w:r w:rsidR="00607050">
        <w:t>нистрации города от 10.07.2020 №</w:t>
      </w:r>
      <w:r w:rsidR="00427CBA">
        <w:t xml:space="preserve"> 4623 «О мерах, направленных</w:t>
      </w:r>
      <w:r w:rsidR="00427CBA">
        <w:br/>
        <w:t>на укрепление межнационального и межконфессионального согласия, поддержку и развитие языков и культуры народов Российской Федерации, проживающих в городе Сургуте, реализацию прав коренных народов и других национальных меньшинств, социальную и культурную адаптацию мигрантов, профилактику межнациональных (межэтнических) конфликтов».</w:t>
      </w:r>
    </w:p>
    <w:p w:rsidR="00427CBA" w:rsidRDefault="00427CBA" w:rsidP="00427CBA">
      <w:pPr>
        <w:ind w:firstLine="709"/>
        <w:jc w:val="both"/>
      </w:pPr>
    </w:p>
    <w:p w:rsidR="00427CBA" w:rsidRDefault="00427CBA" w:rsidP="00427CBA">
      <w:pPr>
        <w:ind w:firstLine="709"/>
        <w:jc w:val="both"/>
      </w:pPr>
      <w:r>
        <w:t>2. Комитету информационной политики обнародовать (</w:t>
      </w:r>
      <w:proofErr w:type="gramStart"/>
      <w:r>
        <w:t xml:space="preserve">разместить)   </w:t>
      </w:r>
      <w:proofErr w:type="gramEnd"/>
      <w:r>
        <w:t xml:space="preserve">                    настоящее постановление на официальном портале Администрации города: www.admsurgut.ru.</w:t>
      </w:r>
    </w:p>
    <w:p w:rsidR="00427CBA" w:rsidRDefault="00427CBA" w:rsidP="00427CBA">
      <w:pPr>
        <w:ind w:firstLine="709"/>
        <w:jc w:val="both"/>
      </w:pPr>
      <w: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                        документы города Сургута»: DOCSURGUT.RU.</w:t>
      </w:r>
    </w:p>
    <w:p w:rsidR="00427CBA" w:rsidRDefault="00427CBA" w:rsidP="00427CBA">
      <w:pPr>
        <w:ind w:firstLine="709"/>
        <w:jc w:val="both"/>
      </w:pPr>
    </w:p>
    <w:p w:rsidR="00427CBA" w:rsidRDefault="00427CBA" w:rsidP="00427CBA">
      <w:pPr>
        <w:ind w:firstLine="709"/>
        <w:jc w:val="both"/>
      </w:pPr>
      <w:r>
        <w:t>4. Настоящее постановление вступает в силу с момента его издания.</w:t>
      </w:r>
    </w:p>
    <w:p w:rsidR="00427CBA" w:rsidRDefault="00427CBA" w:rsidP="00427CBA">
      <w:pPr>
        <w:ind w:right="-1" w:firstLine="709"/>
        <w:jc w:val="both"/>
        <w:rPr>
          <w:szCs w:val="28"/>
        </w:rPr>
      </w:pPr>
    </w:p>
    <w:p w:rsidR="00427CBA" w:rsidRDefault="00427CBA" w:rsidP="00427CBA">
      <w:pPr>
        <w:ind w:right="-1" w:firstLine="709"/>
        <w:jc w:val="both"/>
        <w:rPr>
          <w:szCs w:val="28"/>
        </w:rPr>
      </w:pPr>
    </w:p>
    <w:p w:rsidR="00427CBA" w:rsidRDefault="00427CBA" w:rsidP="00427CBA">
      <w:pPr>
        <w:ind w:right="-1" w:firstLine="709"/>
        <w:jc w:val="both"/>
        <w:rPr>
          <w:szCs w:val="28"/>
        </w:rPr>
      </w:pPr>
    </w:p>
    <w:p w:rsidR="00427CBA" w:rsidRPr="00676886" w:rsidRDefault="00427CBA" w:rsidP="00427CBA">
      <w:pPr>
        <w:ind w:right="-1"/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</w:t>
      </w:r>
      <w:r w:rsidRPr="00676886">
        <w:rPr>
          <w:szCs w:val="28"/>
        </w:rPr>
        <w:t xml:space="preserve">                    </w:t>
      </w:r>
      <w:r>
        <w:rPr>
          <w:szCs w:val="28"/>
        </w:rPr>
        <w:t xml:space="preserve">          </w:t>
      </w:r>
      <w:r w:rsidRPr="00676886">
        <w:rPr>
          <w:szCs w:val="28"/>
        </w:rPr>
        <w:t xml:space="preserve">  </w:t>
      </w:r>
      <w:r>
        <w:rPr>
          <w:szCs w:val="28"/>
        </w:rPr>
        <w:t xml:space="preserve">А.А. </w:t>
      </w:r>
      <w:proofErr w:type="spellStart"/>
      <w:r>
        <w:rPr>
          <w:szCs w:val="28"/>
        </w:rPr>
        <w:t>Фокеев</w:t>
      </w:r>
      <w:proofErr w:type="spellEnd"/>
    </w:p>
    <w:p w:rsidR="00427CBA" w:rsidRDefault="00427CBA" w:rsidP="00427CBA"/>
    <w:p w:rsidR="00F865B3" w:rsidRPr="00427CBA" w:rsidRDefault="00F865B3" w:rsidP="00427CBA"/>
    <w:sectPr w:rsidR="00F865B3" w:rsidRPr="00427CBA" w:rsidSect="00427CBA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27A" w:rsidRDefault="00BF127A">
      <w:r>
        <w:separator/>
      </w:r>
    </w:p>
  </w:endnote>
  <w:endnote w:type="continuationSeparator" w:id="0">
    <w:p w:rsidR="00BF127A" w:rsidRDefault="00BF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27A" w:rsidRDefault="00BF127A">
      <w:r>
        <w:separator/>
      </w:r>
    </w:p>
  </w:footnote>
  <w:footnote w:type="continuationSeparator" w:id="0">
    <w:p w:rsidR="00BF127A" w:rsidRDefault="00BF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C30B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08D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08D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08D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F12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409A"/>
    <w:multiLevelType w:val="hybridMultilevel"/>
    <w:tmpl w:val="1278EC42"/>
    <w:lvl w:ilvl="0" w:tplc="13866D1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BA"/>
    <w:rsid w:val="001608DE"/>
    <w:rsid w:val="00427CBA"/>
    <w:rsid w:val="005D0AED"/>
    <w:rsid w:val="00607050"/>
    <w:rsid w:val="007603F4"/>
    <w:rsid w:val="008A03C7"/>
    <w:rsid w:val="00924D41"/>
    <w:rsid w:val="009C30B0"/>
    <w:rsid w:val="00BD4DF0"/>
    <w:rsid w:val="00BF127A"/>
    <w:rsid w:val="00D5353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66A5"/>
  <w15:chartTrackingRefBased/>
  <w15:docId w15:val="{12529EC3-6527-4A9F-BCF7-89881D80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27C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27CBA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427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13</cp:revision>
  <cp:lastPrinted>2025-05-27T10:06:00Z</cp:lastPrinted>
  <dcterms:created xsi:type="dcterms:W3CDTF">2025-06-04T11:40:00Z</dcterms:created>
  <dcterms:modified xsi:type="dcterms:W3CDTF">2025-06-04T12:00:00Z</dcterms:modified>
</cp:coreProperties>
</file>